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B0284" w14:textId="77777777" w:rsidR="001050C8" w:rsidRDefault="001050C8"/>
    <w:p w14:paraId="368C52E0" w14:textId="182B599B" w:rsidR="00F73840" w:rsidRPr="00F950C5" w:rsidRDefault="00F73840" w:rsidP="00D01CE8">
      <w:pPr>
        <w:framePr w:w="7695" w:h="721" w:hSpace="187" w:wrap="around" w:vAnchor="text" w:hAnchor="page" w:x="702" w:y="2269" w:anchorLock="1"/>
        <w:rPr>
          <w:rFonts w:ascii="Franklin Gothic Book" w:hAnsi="Franklin Gothic Book"/>
          <w:color w:val="00539B"/>
          <w:sz w:val="36"/>
          <w:szCs w:val="36"/>
        </w:rPr>
      </w:pPr>
      <w:r>
        <w:rPr>
          <w:rFonts w:ascii="Franklin Gothic Book" w:hAnsi="Franklin Gothic Book"/>
          <w:color w:val="00539B"/>
          <w:sz w:val="36"/>
          <w:szCs w:val="36"/>
        </w:rPr>
        <w:t>Certificate</w:t>
      </w:r>
      <w:r w:rsidRPr="00F950C5">
        <w:rPr>
          <w:rFonts w:ascii="Franklin Gothic Book" w:hAnsi="Franklin Gothic Book"/>
          <w:color w:val="00539B"/>
          <w:sz w:val="36"/>
          <w:szCs w:val="36"/>
        </w:rPr>
        <w:t xml:space="preserve"> in </w:t>
      </w:r>
      <w:r w:rsidR="007921D6">
        <w:rPr>
          <w:rFonts w:ascii="Franklin Gothic Book" w:hAnsi="Franklin Gothic Book"/>
          <w:color w:val="00539B"/>
          <w:sz w:val="36"/>
          <w:szCs w:val="36"/>
        </w:rPr>
        <w:t>Marketing</w:t>
      </w:r>
      <w:r w:rsidR="000F43B9">
        <w:rPr>
          <w:rFonts w:ascii="Franklin Gothic Book" w:hAnsi="Franklin Gothic Book"/>
          <w:color w:val="00539B"/>
          <w:sz w:val="36"/>
          <w:szCs w:val="36"/>
        </w:rPr>
        <w:t xml:space="preserve"> 202</w:t>
      </w:r>
      <w:r w:rsidR="00D101A1">
        <w:rPr>
          <w:rFonts w:ascii="Franklin Gothic Book" w:hAnsi="Franklin Gothic Book"/>
          <w:color w:val="00539B"/>
          <w:sz w:val="36"/>
          <w:szCs w:val="36"/>
        </w:rPr>
        <w:t>3</w:t>
      </w:r>
      <w:r w:rsidR="000F43B9">
        <w:rPr>
          <w:rFonts w:ascii="Franklin Gothic Book" w:hAnsi="Franklin Gothic Book"/>
          <w:color w:val="00539B"/>
          <w:sz w:val="36"/>
          <w:szCs w:val="36"/>
        </w:rPr>
        <w:t>/202</w:t>
      </w:r>
      <w:r w:rsidR="00D101A1">
        <w:rPr>
          <w:rFonts w:ascii="Franklin Gothic Book" w:hAnsi="Franklin Gothic Book"/>
          <w:color w:val="00539B"/>
          <w:sz w:val="36"/>
          <w:szCs w:val="36"/>
        </w:rPr>
        <w:t>4</w:t>
      </w:r>
    </w:p>
    <w:p w14:paraId="40543BCF" w14:textId="77777777" w:rsidR="00F73840" w:rsidRPr="00F950C5" w:rsidRDefault="00F73840" w:rsidP="00D01CE8">
      <w:pPr>
        <w:framePr w:w="7695" w:h="721" w:hSpace="187" w:wrap="around" w:vAnchor="text" w:hAnchor="page" w:x="702" w:y="2269" w:anchorLock="1"/>
        <w:rPr>
          <w:rFonts w:ascii="Franklin Gothic Book" w:hAnsi="Franklin Gothic Book"/>
          <w:b/>
          <w:color w:val="000000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3873"/>
        <w:gridCol w:w="1892"/>
        <w:gridCol w:w="3329"/>
      </w:tblGrid>
      <w:tr w:rsidR="00344799" w:rsidRPr="00A86362" w14:paraId="36350695" w14:textId="77777777" w:rsidTr="00A948B1">
        <w:trPr>
          <w:trHeight w:val="360"/>
        </w:trPr>
        <w:tc>
          <w:tcPr>
            <w:tcW w:w="790" w:type="pct"/>
            <w:vAlign w:val="bottom"/>
          </w:tcPr>
          <w:p w14:paraId="7A874545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Student name:</w:t>
            </w:r>
          </w:p>
        </w:tc>
        <w:tc>
          <w:tcPr>
            <w:tcW w:w="1793" w:type="pct"/>
            <w:tcBorders>
              <w:bottom w:val="single" w:sz="8" w:space="0" w:color="auto"/>
            </w:tcBorders>
            <w:vAlign w:val="bottom"/>
          </w:tcPr>
          <w:p w14:paraId="32795670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  <w:tc>
          <w:tcPr>
            <w:tcW w:w="876" w:type="pct"/>
            <w:vAlign w:val="bottom"/>
          </w:tcPr>
          <w:p w14:paraId="73F5CF97" w14:textId="77777777" w:rsidR="00344799" w:rsidRPr="00A86362" w:rsidRDefault="00344799" w:rsidP="00A948B1">
            <w:pPr>
              <w:jc w:val="right"/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Student number:</w:t>
            </w:r>
          </w:p>
        </w:tc>
        <w:tc>
          <w:tcPr>
            <w:tcW w:w="1541" w:type="pct"/>
            <w:tcBorders>
              <w:bottom w:val="single" w:sz="8" w:space="0" w:color="auto"/>
            </w:tcBorders>
            <w:vAlign w:val="bottom"/>
          </w:tcPr>
          <w:p w14:paraId="3829C9F1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</w:tr>
      <w:tr w:rsidR="00344799" w:rsidRPr="00A86362" w14:paraId="5C0E98DB" w14:textId="77777777" w:rsidTr="00A948B1">
        <w:trPr>
          <w:trHeight w:val="360"/>
        </w:trPr>
        <w:tc>
          <w:tcPr>
            <w:tcW w:w="790" w:type="pct"/>
            <w:vAlign w:val="bottom"/>
          </w:tcPr>
          <w:p w14:paraId="2B4A486A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Faculty advisor:</w:t>
            </w:r>
          </w:p>
        </w:tc>
        <w:tc>
          <w:tcPr>
            <w:tcW w:w="179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BC8CC85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  <w:tc>
          <w:tcPr>
            <w:tcW w:w="876" w:type="pct"/>
            <w:vAlign w:val="bottom"/>
          </w:tcPr>
          <w:p w14:paraId="415AE521" w14:textId="77777777" w:rsidR="00344799" w:rsidRPr="00A86362" w:rsidRDefault="00344799" w:rsidP="00A948B1">
            <w:pPr>
              <w:jc w:val="right"/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1541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7150285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</w:tr>
    </w:tbl>
    <w:p w14:paraId="370B0305" w14:textId="77777777" w:rsidR="00D01CE8" w:rsidRPr="005E7562" w:rsidRDefault="00D01CE8" w:rsidP="005E7562">
      <w:pPr>
        <w:pBdr>
          <w:bottom w:val="single" w:sz="4" w:space="1" w:color="auto"/>
        </w:pBdr>
        <w:rPr>
          <w:rFonts w:ascii="Calibri" w:hAnsi="Calibri" w:cs="Arial"/>
          <w:sz w:val="16"/>
          <w:szCs w:val="16"/>
        </w:rPr>
      </w:pPr>
    </w:p>
    <w:p w14:paraId="3C7F9B27" w14:textId="77777777" w:rsidR="005E7562" w:rsidRPr="005E7562" w:rsidRDefault="005E7562" w:rsidP="00EB1E4C">
      <w:pPr>
        <w:rPr>
          <w:rFonts w:ascii="Calibri" w:hAnsi="Calibri" w:cs="Arial"/>
          <w:sz w:val="16"/>
          <w:szCs w:val="16"/>
        </w:rPr>
      </w:pPr>
    </w:p>
    <w:p w14:paraId="5927D8DF" w14:textId="77777777" w:rsidR="005E7562" w:rsidRPr="005E7562" w:rsidRDefault="005E7562" w:rsidP="00EB1E4C">
      <w:pPr>
        <w:rPr>
          <w:rFonts w:ascii="Calibri" w:hAnsi="Calibri" w:cs="Arial"/>
          <w:sz w:val="16"/>
          <w:szCs w:val="16"/>
        </w:rPr>
      </w:pPr>
    </w:p>
    <w:p w14:paraId="68B7B9C7" w14:textId="77777777" w:rsidR="00EB1E4C" w:rsidRPr="00D01CE8" w:rsidRDefault="00EB1E4C" w:rsidP="00EB1E4C">
      <w:pPr>
        <w:rPr>
          <w:rFonts w:ascii="Calibri" w:hAnsi="Calibri" w:cs="Arial"/>
          <w:sz w:val="20"/>
          <w:szCs w:val="20"/>
        </w:rPr>
      </w:pPr>
      <w:r w:rsidRPr="00D01CE8">
        <w:rPr>
          <w:rFonts w:ascii="Calibri" w:hAnsi="Calibri" w:cs="Arial"/>
          <w:sz w:val="20"/>
          <w:szCs w:val="20"/>
        </w:rPr>
        <w:t xml:space="preserve">The following courses are required to complete the </w:t>
      </w:r>
      <w:r w:rsidR="007921D6">
        <w:rPr>
          <w:rFonts w:ascii="Calibri" w:hAnsi="Calibri" w:cs="Arial"/>
          <w:sz w:val="20"/>
          <w:szCs w:val="20"/>
        </w:rPr>
        <w:t>Marketing</w:t>
      </w:r>
      <w:r w:rsidR="00E468E6">
        <w:rPr>
          <w:rFonts w:ascii="Calibri" w:hAnsi="Calibri" w:cs="Arial"/>
          <w:sz w:val="20"/>
          <w:szCs w:val="20"/>
        </w:rPr>
        <w:t xml:space="preserve"> </w:t>
      </w:r>
      <w:r w:rsidR="0043672C">
        <w:rPr>
          <w:rFonts w:ascii="Calibri" w:hAnsi="Calibri" w:cs="Arial"/>
          <w:sz w:val="20"/>
          <w:szCs w:val="20"/>
        </w:rPr>
        <w:t>Certificate</w:t>
      </w:r>
      <w:r w:rsidRPr="00D01CE8">
        <w:rPr>
          <w:rFonts w:ascii="Calibri" w:hAnsi="Calibri" w:cs="Arial"/>
          <w:sz w:val="20"/>
          <w:szCs w:val="20"/>
        </w:rPr>
        <w:t xml:space="preserve"> program. Please check off each course as you complete it. Also, check off any transfer credits you have been given upon entering the program by putting a “T” in the space beside the course.</w:t>
      </w:r>
    </w:p>
    <w:p w14:paraId="6B5EEE2B" w14:textId="77777777" w:rsidR="00EB1E4C" w:rsidRPr="00136E98" w:rsidRDefault="00EB1E4C" w:rsidP="00EB1E4C">
      <w:pPr>
        <w:rPr>
          <w:rFonts w:asciiTheme="minorHAnsi" w:hAnsiTheme="minorHAnsi"/>
          <w:sz w:val="16"/>
          <w:szCs w:val="16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705"/>
        <w:gridCol w:w="1552"/>
        <w:gridCol w:w="6711"/>
        <w:gridCol w:w="822"/>
      </w:tblGrid>
      <w:tr w:rsidR="002C726D" w:rsidRPr="002C726D" w14:paraId="5BF12BA9" w14:textId="77777777" w:rsidTr="00E468E6">
        <w:trPr>
          <w:trHeight w:val="432"/>
        </w:trPr>
        <w:tc>
          <w:tcPr>
            <w:tcW w:w="790" w:type="pct"/>
            <w:shd w:val="clear" w:color="auto" w:fill="E7E6E6" w:themeFill="background2"/>
            <w:vAlign w:val="center"/>
          </w:tcPr>
          <w:p w14:paraId="33E3D086" w14:textId="77777777" w:rsidR="002C726D" w:rsidRPr="002C726D" w:rsidRDefault="002C726D" w:rsidP="002C726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C726D">
              <w:rPr>
                <w:rFonts w:ascii="Calibri" w:hAnsi="Calibri" w:cs="Arial"/>
                <w:b/>
                <w:sz w:val="22"/>
                <w:szCs w:val="22"/>
              </w:rPr>
              <w:t>√</w:t>
            </w:r>
          </w:p>
        </w:tc>
        <w:tc>
          <w:tcPr>
            <w:tcW w:w="3829" w:type="pct"/>
            <w:gridSpan w:val="2"/>
            <w:shd w:val="clear" w:color="auto" w:fill="E7E6E6" w:themeFill="background2"/>
            <w:vAlign w:val="center"/>
          </w:tcPr>
          <w:p w14:paraId="45C3638B" w14:textId="77777777" w:rsidR="002C726D" w:rsidRPr="002C726D" w:rsidRDefault="002C726D" w:rsidP="002C726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C726D">
              <w:rPr>
                <w:rFonts w:ascii="Calibri" w:hAnsi="Calibri" w:cs="Arial"/>
                <w:b/>
                <w:sz w:val="22"/>
                <w:szCs w:val="22"/>
              </w:rPr>
              <w:t>Course Requirements</w:t>
            </w:r>
          </w:p>
        </w:tc>
        <w:tc>
          <w:tcPr>
            <w:tcW w:w="381" w:type="pct"/>
            <w:shd w:val="clear" w:color="auto" w:fill="E7E6E6" w:themeFill="background2"/>
            <w:vAlign w:val="center"/>
          </w:tcPr>
          <w:p w14:paraId="73CEB48B" w14:textId="77777777" w:rsidR="002C726D" w:rsidRPr="002C726D" w:rsidRDefault="002C726D" w:rsidP="002C726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C726D">
              <w:rPr>
                <w:rFonts w:ascii="Calibri" w:hAnsi="Calibri" w:cs="Arial"/>
                <w:b/>
                <w:sz w:val="22"/>
                <w:szCs w:val="22"/>
              </w:rPr>
              <w:t>Units</w:t>
            </w:r>
          </w:p>
        </w:tc>
      </w:tr>
      <w:tr w:rsidR="002C726D" w:rsidRPr="002C726D" w14:paraId="6F1D243C" w14:textId="77777777" w:rsidTr="00A65329">
        <w:tc>
          <w:tcPr>
            <w:tcW w:w="790" w:type="pct"/>
          </w:tcPr>
          <w:p w14:paraId="4E24D347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719" w:type="pct"/>
          </w:tcPr>
          <w:p w14:paraId="75CA1F4F" w14:textId="77777777" w:rsidR="002C726D" w:rsidRPr="002C726D" w:rsidRDefault="00D45175" w:rsidP="002C7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1112</w:t>
            </w:r>
          </w:p>
        </w:tc>
        <w:tc>
          <w:tcPr>
            <w:tcW w:w="3110" w:type="pct"/>
          </w:tcPr>
          <w:p w14:paraId="662015B4" w14:textId="77777777" w:rsidR="002C726D" w:rsidRPr="002C726D" w:rsidRDefault="00D45175" w:rsidP="002C7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Business Administration</w:t>
            </w:r>
          </w:p>
        </w:tc>
        <w:tc>
          <w:tcPr>
            <w:tcW w:w="381" w:type="pct"/>
          </w:tcPr>
          <w:p w14:paraId="77ED8BE7" w14:textId="77777777" w:rsidR="002C726D" w:rsidRPr="002C726D" w:rsidRDefault="00E468E6" w:rsidP="002C7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7921D6" w:rsidRPr="002C726D" w14:paraId="354581C2" w14:textId="77777777" w:rsidTr="00A65329">
        <w:tc>
          <w:tcPr>
            <w:tcW w:w="790" w:type="pct"/>
          </w:tcPr>
          <w:p w14:paraId="4C0413CC" w14:textId="77777777" w:rsidR="007921D6" w:rsidRPr="002C726D" w:rsidRDefault="007921D6" w:rsidP="007921D6">
            <w:pPr>
              <w:rPr>
                <w:sz w:val="20"/>
                <w:szCs w:val="20"/>
              </w:rPr>
            </w:pPr>
          </w:p>
        </w:tc>
        <w:tc>
          <w:tcPr>
            <w:tcW w:w="719" w:type="pct"/>
          </w:tcPr>
          <w:p w14:paraId="537858A4" w14:textId="77777777" w:rsidR="007921D6" w:rsidRPr="002C726D" w:rsidRDefault="007921D6" w:rsidP="00792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2230</w:t>
            </w:r>
          </w:p>
        </w:tc>
        <w:tc>
          <w:tcPr>
            <w:tcW w:w="3110" w:type="pct"/>
          </w:tcPr>
          <w:p w14:paraId="4AED7C1F" w14:textId="77777777" w:rsidR="007921D6" w:rsidRPr="002C726D" w:rsidRDefault="007921D6" w:rsidP="007921D6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>Principles of Marketing</w:t>
            </w:r>
          </w:p>
        </w:tc>
        <w:tc>
          <w:tcPr>
            <w:tcW w:w="381" w:type="pct"/>
          </w:tcPr>
          <w:p w14:paraId="13BF845C" w14:textId="77777777" w:rsidR="007921D6" w:rsidRPr="002C726D" w:rsidRDefault="007921D6" w:rsidP="00792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7921D6" w:rsidRPr="002C726D" w14:paraId="71C32FE1" w14:textId="77777777" w:rsidTr="00A65329">
        <w:tc>
          <w:tcPr>
            <w:tcW w:w="790" w:type="pct"/>
          </w:tcPr>
          <w:p w14:paraId="468FBC21" w14:textId="77777777" w:rsidR="007921D6" w:rsidRPr="002C726D" w:rsidRDefault="007921D6" w:rsidP="007921D6">
            <w:pPr>
              <w:rPr>
                <w:sz w:val="20"/>
                <w:szCs w:val="20"/>
              </w:rPr>
            </w:pPr>
          </w:p>
        </w:tc>
        <w:tc>
          <w:tcPr>
            <w:tcW w:w="719" w:type="pct"/>
          </w:tcPr>
          <w:p w14:paraId="133110DD" w14:textId="77777777" w:rsidR="007921D6" w:rsidRDefault="007921D6" w:rsidP="00792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2231</w:t>
            </w:r>
          </w:p>
        </w:tc>
        <w:tc>
          <w:tcPr>
            <w:tcW w:w="3110" w:type="pct"/>
            <w:shd w:val="clear" w:color="auto" w:fill="auto"/>
          </w:tcPr>
          <w:p w14:paraId="5C609DB7" w14:textId="77777777" w:rsidR="007921D6" w:rsidRDefault="007921D6" w:rsidP="007921D6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>Applied Marketing</w:t>
            </w:r>
          </w:p>
        </w:tc>
        <w:tc>
          <w:tcPr>
            <w:tcW w:w="381" w:type="pct"/>
          </w:tcPr>
          <w:p w14:paraId="018F4E80" w14:textId="77777777" w:rsidR="007921D6" w:rsidRPr="002C726D" w:rsidRDefault="007921D6" w:rsidP="00792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F350C8" w:rsidRPr="002C726D" w14:paraId="02E264C9" w14:textId="77777777" w:rsidTr="00A65329">
        <w:tc>
          <w:tcPr>
            <w:tcW w:w="790" w:type="pct"/>
          </w:tcPr>
          <w:p w14:paraId="6810D175" w14:textId="77777777" w:rsidR="00F350C8" w:rsidRPr="002C726D" w:rsidRDefault="00F350C8" w:rsidP="00F350C8">
            <w:pPr>
              <w:rPr>
                <w:sz w:val="20"/>
                <w:szCs w:val="20"/>
              </w:rPr>
            </w:pPr>
          </w:p>
        </w:tc>
        <w:tc>
          <w:tcPr>
            <w:tcW w:w="719" w:type="pct"/>
          </w:tcPr>
          <w:p w14:paraId="68407182" w14:textId="77777777" w:rsidR="00F350C8" w:rsidRPr="002C726D" w:rsidRDefault="007921D6" w:rsidP="00F35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3331</w:t>
            </w:r>
          </w:p>
        </w:tc>
        <w:tc>
          <w:tcPr>
            <w:tcW w:w="3110" w:type="pct"/>
          </w:tcPr>
          <w:p w14:paraId="0B4F79AC" w14:textId="77777777" w:rsidR="00F350C8" w:rsidRPr="002C726D" w:rsidRDefault="004C06F2" w:rsidP="00F35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Consumer </w:t>
            </w:r>
            <w:proofErr w:type="spellStart"/>
            <w:r>
              <w:rPr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381" w:type="pct"/>
          </w:tcPr>
          <w:p w14:paraId="02FB6F1D" w14:textId="77777777" w:rsidR="00F350C8" w:rsidRPr="002C726D" w:rsidRDefault="00F350C8" w:rsidP="00F3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F350C8" w:rsidRPr="002C726D" w14:paraId="5C2273F5" w14:textId="77777777" w:rsidTr="00A65329">
        <w:tc>
          <w:tcPr>
            <w:tcW w:w="790" w:type="pct"/>
          </w:tcPr>
          <w:p w14:paraId="42411DCE" w14:textId="1F7894EE" w:rsidR="00F350C8" w:rsidRPr="002C726D" w:rsidRDefault="00EB47A3" w:rsidP="00F35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719" w:type="pct"/>
          </w:tcPr>
          <w:p w14:paraId="57214DCF" w14:textId="6FF63916" w:rsidR="00F350C8" w:rsidRPr="002C726D" w:rsidRDefault="007921D6" w:rsidP="00F35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4430*</w:t>
            </w:r>
          </w:p>
        </w:tc>
        <w:tc>
          <w:tcPr>
            <w:tcW w:w="3110" w:type="pct"/>
          </w:tcPr>
          <w:p w14:paraId="33B2D890" w14:textId="77777777" w:rsidR="00F350C8" w:rsidRPr="002C726D" w:rsidRDefault="004C06F2" w:rsidP="00F35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Research</w:t>
            </w:r>
          </w:p>
        </w:tc>
        <w:tc>
          <w:tcPr>
            <w:tcW w:w="381" w:type="pct"/>
          </w:tcPr>
          <w:p w14:paraId="6F2AE866" w14:textId="77777777" w:rsidR="00F350C8" w:rsidRPr="002C726D" w:rsidRDefault="00F350C8" w:rsidP="00F3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F350C8" w:rsidRPr="002C726D" w14:paraId="74B796A1" w14:textId="77777777" w:rsidTr="00A65329">
        <w:tc>
          <w:tcPr>
            <w:tcW w:w="790" w:type="pct"/>
          </w:tcPr>
          <w:p w14:paraId="30C77537" w14:textId="58DB1080" w:rsidR="00F350C8" w:rsidRPr="002C726D" w:rsidRDefault="009A75FD" w:rsidP="00F35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719" w:type="pct"/>
          </w:tcPr>
          <w:p w14:paraId="6EE89871" w14:textId="77777777" w:rsidR="00F350C8" w:rsidRPr="002C726D" w:rsidRDefault="007921D6" w:rsidP="00F35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2208*</w:t>
            </w:r>
          </w:p>
        </w:tc>
        <w:tc>
          <w:tcPr>
            <w:tcW w:w="3110" w:type="pct"/>
          </w:tcPr>
          <w:p w14:paraId="6C2D229B" w14:textId="77777777" w:rsidR="00F350C8" w:rsidRPr="002C726D" w:rsidRDefault="004C06F2" w:rsidP="00F35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Probability and Statistics I</w:t>
            </w:r>
          </w:p>
        </w:tc>
        <w:tc>
          <w:tcPr>
            <w:tcW w:w="381" w:type="pct"/>
          </w:tcPr>
          <w:p w14:paraId="1A958262" w14:textId="77777777" w:rsidR="00F350C8" w:rsidRPr="002C726D" w:rsidRDefault="00F350C8" w:rsidP="00F3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545FE6" w:rsidRPr="002C726D" w14:paraId="36B299BF" w14:textId="77777777" w:rsidTr="00A65329">
        <w:tc>
          <w:tcPr>
            <w:tcW w:w="790" w:type="pct"/>
          </w:tcPr>
          <w:p w14:paraId="035B689E" w14:textId="31140CE7" w:rsidR="00545FE6" w:rsidRPr="002C726D" w:rsidRDefault="009A75FD" w:rsidP="00D4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719" w:type="pct"/>
          </w:tcPr>
          <w:p w14:paraId="64C917CA" w14:textId="19F03C72" w:rsidR="00545FE6" w:rsidRDefault="00545FE6" w:rsidP="00D4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2209*</w:t>
            </w:r>
          </w:p>
        </w:tc>
        <w:tc>
          <w:tcPr>
            <w:tcW w:w="3110" w:type="pct"/>
            <w:shd w:val="clear" w:color="auto" w:fill="auto"/>
          </w:tcPr>
          <w:p w14:paraId="11A28889" w14:textId="50F11821" w:rsidR="00545FE6" w:rsidRPr="004C06F2" w:rsidRDefault="00545FE6" w:rsidP="00D45175">
            <w:pPr>
              <w:rPr>
                <w:sz w:val="20"/>
                <w:szCs w:val="20"/>
              </w:rPr>
            </w:pPr>
            <w:r w:rsidRPr="004C06F2">
              <w:rPr>
                <w:sz w:val="20"/>
                <w:szCs w:val="20"/>
              </w:rPr>
              <w:t>Introduction to Probability and Statistics I</w:t>
            </w:r>
          </w:p>
        </w:tc>
        <w:tc>
          <w:tcPr>
            <w:tcW w:w="381" w:type="pct"/>
            <w:shd w:val="clear" w:color="auto" w:fill="auto"/>
          </w:tcPr>
          <w:p w14:paraId="235CB5AE" w14:textId="3644E6D6" w:rsidR="00545FE6" w:rsidRDefault="00545FE6" w:rsidP="00D4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545FE6" w:rsidRPr="002C726D" w14:paraId="2814F64D" w14:textId="77777777" w:rsidTr="00D45175">
        <w:tc>
          <w:tcPr>
            <w:tcW w:w="790" w:type="pct"/>
          </w:tcPr>
          <w:p w14:paraId="73CD11EA" w14:textId="77777777" w:rsidR="00545FE6" w:rsidRPr="002C726D" w:rsidRDefault="00545FE6" w:rsidP="00545FE6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1D3524A9" w14:textId="77777777" w:rsidR="00545FE6" w:rsidRDefault="00545FE6" w:rsidP="00545FE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Marketing elective </w:t>
            </w:r>
            <w:r w:rsidRPr="00FA06D9">
              <w:rPr>
                <w:rFonts w:ascii="Calibri" w:hAnsi="Calibri"/>
                <w:sz w:val="16"/>
                <w:szCs w:val="16"/>
              </w:rPr>
              <w:t>(see attached list)</w:t>
            </w:r>
            <w:r w:rsidRPr="00492D3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14:paraId="1ACC3B8B" w14:textId="77777777" w:rsidR="00545FE6" w:rsidRDefault="00545FE6" w:rsidP="00545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545FE6" w:rsidRPr="002C726D" w14:paraId="40C88CAA" w14:textId="77777777" w:rsidTr="00D45175">
        <w:tc>
          <w:tcPr>
            <w:tcW w:w="790" w:type="pct"/>
          </w:tcPr>
          <w:p w14:paraId="4739A14B" w14:textId="77777777" w:rsidR="00545FE6" w:rsidRPr="002C726D" w:rsidRDefault="00545FE6" w:rsidP="00545FE6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08ED925E" w14:textId="77777777" w:rsidR="00545FE6" w:rsidRDefault="00545FE6" w:rsidP="00545FE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Marketing elective</w:t>
            </w:r>
            <w:r w:rsidRPr="00492D3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A06D9">
              <w:rPr>
                <w:rFonts w:ascii="Calibri" w:hAnsi="Calibri"/>
                <w:sz w:val="16"/>
                <w:szCs w:val="16"/>
              </w:rPr>
              <w:t>(see attached list)</w:t>
            </w:r>
            <w:r w:rsidRPr="00492D3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14:paraId="1D14C4A4" w14:textId="77777777" w:rsidR="00545FE6" w:rsidRDefault="00545FE6" w:rsidP="00545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545FE6" w:rsidRPr="002C726D" w14:paraId="7BE91AD7" w14:textId="77777777" w:rsidTr="00D45175">
        <w:tc>
          <w:tcPr>
            <w:tcW w:w="790" w:type="pct"/>
          </w:tcPr>
          <w:p w14:paraId="68C91B5D" w14:textId="77777777" w:rsidR="00545FE6" w:rsidRPr="002C726D" w:rsidRDefault="00545FE6" w:rsidP="00545FE6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062BB52D" w14:textId="77777777" w:rsidR="00545FE6" w:rsidRPr="00492D3A" w:rsidRDefault="00545FE6" w:rsidP="00545FE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Marketing elective </w:t>
            </w:r>
            <w:r w:rsidRPr="00FA06D9">
              <w:rPr>
                <w:rFonts w:ascii="Calibri" w:hAnsi="Calibri"/>
                <w:sz w:val="16"/>
                <w:szCs w:val="16"/>
              </w:rPr>
              <w:t>(see attached list)</w:t>
            </w:r>
          </w:p>
        </w:tc>
        <w:tc>
          <w:tcPr>
            <w:tcW w:w="381" w:type="pct"/>
            <w:shd w:val="clear" w:color="auto" w:fill="auto"/>
          </w:tcPr>
          <w:p w14:paraId="55D23286" w14:textId="77777777" w:rsidR="00545FE6" w:rsidRDefault="00545FE6" w:rsidP="00545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545FE6" w:rsidRPr="002C726D" w14:paraId="195F549D" w14:textId="77777777" w:rsidTr="00D45175">
        <w:tc>
          <w:tcPr>
            <w:tcW w:w="790" w:type="pct"/>
          </w:tcPr>
          <w:p w14:paraId="38B793FB" w14:textId="77777777" w:rsidR="00545FE6" w:rsidRPr="002C726D" w:rsidRDefault="00545FE6" w:rsidP="00545FE6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75B4D0FB" w14:textId="77777777" w:rsidR="00545FE6" w:rsidRPr="00492D3A" w:rsidRDefault="00545FE6" w:rsidP="00545FE6">
            <w:pPr>
              <w:rPr>
                <w:rFonts w:ascii="Calibri" w:hAnsi="Calibri"/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 xml:space="preserve">Arts/Science elective                                                 </w:t>
            </w:r>
          </w:p>
        </w:tc>
        <w:tc>
          <w:tcPr>
            <w:tcW w:w="381" w:type="pct"/>
            <w:shd w:val="clear" w:color="auto" w:fill="auto"/>
          </w:tcPr>
          <w:p w14:paraId="34C2345B" w14:textId="77777777" w:rsidR="00545FE6" w:rsidRDefault="00545FE6" w:rsidP="00545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545FE6" w:rsidRPr="002C726D" w14:paraId="17E7DBD4" w14:textId="77777777" w:rsidTr="00D45175">
        <w:tc>
          <w:tcPr>
            <w:tcW w:w="790" w:type="pct"/>
          </w:tcPr>
          <w:p w14:paraId="793DBE6F" w14:textId="77777777" w:rsidR="00545FE6" w:rsidRPr="002C726D" w:rsidRDefault="00545FE6" w:rsidP="00545FE6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50BF9964" w14:textId="77777777" w:rsidR="00545FE6" w:rsidRDefault="00545FE6" w:rsidP="00545FE6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Free</w:t>
            </w:r>
            <w:r w:rsidRPr="00492D3A">
              <w:rPr>
                <w:rFonts w:ascii="Calibri" w:hAnsi="Calibri"/>
                <w:sz w:val="20"/>
                <w:szCs w:val="20"/>
              </w:rPr>
              <w:t xml:space="preserve"> elective                                  </w:t>
            </w:r>
          </w:p>
        </w:tc>
        <w:tc>
          <w:tcPr>
            <w:tcW w:w="381" w:type="pct"/>
            <w:shd w:val="clear" w:color="auto" w:fill="auto"/>
          </w:tcPr>
          <w:p w14:paraId="616C6EE9" w14:textId="77777777" w:rsidR="00545FE6" w:rsidRDefault="00545FE6" w:rsidP="00545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545FE6" w:rsidRPr="002C726D" w14:paraId="17402A42" w14:textId="77777777" w:rsidTr="005E7562">
        <w:trPr>
          <w:trHeight w:val="432"/>
        </w:trPr>
        <w:tc>
          <w:tcPr>
            <w:tcW w:w="4619" w:type="pct"/>
            <w:gridSpan w:val="3"/>
            <w:shd w:val="clear" w:color="auto" w:fill="E7E6E6" w:themeFill="background2"/>
            <w:vAlign w:val="center"/>
          </w:tcPr>
          <w:p w14:paraId="34E91F2B" w14:textId="77777777" w:rsidR="00545FE6" w:rsidRPr="002C726D" w:rsidRDefault="00545FE6" w:rsidP="00545FE6">
            <w:pPr>
              <w:rPr>
                <w:b/>
                <w:sz w:val="20"/>
                <w:szCs w:val="20"/>
              </w:rPr>
            </w:pPr>
            <w:r w:rsidRPr="001D5CA9">
              <w:rPr>
                <w:b/>
                <w:sz w:val="20"/>
                <w:szCs w:val="20"/>
              </w:rPr>
              <w:t>Total Units</w:t>
            </w:r>
          </w:p>
        </w:tc>
        <w:tc>
          <w:tcPr>
            <w:tcW w:w="381" w:type="pct"/>
            <w:shd w:val="clear" w:color="auto" w:fill="E7E6E6" w:themeFill="background2"/>
            <w:vAlign w:val="center"/>
          </w:tcPr>
          <w:p w14:paraId="6E5D9593" w14:textId="77777777" w:rsidR="00545FE6" w:rsidRPr="002C726D" w:rsidRDefault="00545FE6" w:rsidP="00545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2C726D">
              <w:rPr>
                <w:b/>
                <w:sz w:val="20"/>
                <w:szCs w:val="20"/>
              </w:rPr>
              <w:t>.0</w:t>
            </w:r>
          </w:p>
        </w:tc>
      </w:tr>
    </w:tbl>
    <w:p w14:paraId="13A1D137" w14:textId="77777777" w:rsidR="00EB1E4C" w:rsidRPr="00EB1E4C" w:rsidRDefault="00EB1E4C" w:rsidP="00EB1E4C">
      <w:pPr>
        <w:ind w:left="720" w:hanging="720"/>
        <w:rPr>
          <w:rFonts w:asciiTheme="minorHAnsi" w:hAnsiTheme="minorHAnsi" w:cs="Arial"/>
          <w:sz w:val="16"/>
          <w:szCs w:val="16"/>
        </w:rPr>
      </w:pPr>
    </w:p>
    <w:p w14:paraId="5CBD6CFA" w14:textId="42D776DE" w:rsidR="007921D6" w:rsidRPr="00D769BC" w:rsidRDefault="007921D6" w:rsidP="007921D6">
      <w:pPr>
        <w:rPr>
          <w:rFonts w:ascii="Calibri" w:hAnsi="Calibri" w:cs="Arial"/>
          <w:sz w:val="20"/>
          <w:szCs w:val="20"/>
        </w:rPr>
      </w:pPr>
      <w:r w:rsidRPr="007921D6">
        <w:rPr>
          <w:rFonts w:ascii="Calibri" w:hAnsi="Calibri" w:cs="Arial"/>
          <w:sz w:val="20"/>
          <w:szCs w:val="20"/>
        </w:rPr>
        <w:t>* These courses are currently required as prerequisites for BUSI 4430.</w:t>
      </w:r>
      <w:r w:rsidR="00545FE6">
        <w:rPr>
          <w:rFonts w:ascii="Calibri" w:hAnsi="Calibri" w:cs="Arial"/>
          <w:sz w:val="20"/>
          <w:szCs w:val="20"/>
        </w:rPr>
        <w:t xml:space="preserve"> </w:t>
      </w:r>
    </w:p>
    <w:p w14:paraId="6A0AA48F" w14:textId="323A3B9E" w:rsidR="007921D6" w:rsidRDefault="007921D6" w:rsidP="007921D6">
      <w:pPr>
        <w:rPr>
          <w:rFonts w:ascii="Calibri" w:hAnsi="Calibri" w:cs="Arial"/>
          <w:sz w:val="20"/>
          <w:szCs w:val="20"/>
        </w:rPr>
      </w:pPr>
      <w:r w:rsidRPr="007921D6">
        <w:rPr>
          <w:rFonts w:ascii="Calibri" w:hAnsi="Calibri" w:cs="Arial"/>
          <w:sz w:val="20"/>
          <w:szCs w:val="20"/>
        </w:rPr>
        <w:t>** Students in the BBA program are expected to take BUSI 4430. Students in other disciplines can substitute BUSI 4430 with one of the following courses: NUTR 331</w:t>
      </w:r>
      <w:r w:rsidR="00D101A1">
        <w:rPr>
          <w:rFonts w:ascii="Calibri" w:hAnsi="Calibri" w:cs="Arial"/>
          <w:sz w:val="20"/>
          <w:szCs w:val="20"/>
        </w:rPr>
        <w:t>1</w:t>
      </w:r>
      <w:r w:rsidRPr="007921D6">
        <w:rPr>
          <w:rFonts w:ascii="Calibri" w:hAnsi="Calibri" w:cs="Arial"/>
          <w:sz w:val="20"/>
          <w:szCs w:val="20"/>
        </w:rPr>
        <w:t>, PSYC 2209, MATH 2284, PBRL 3016, THMT 3312 or SOAN 3512.</w:t>
      </w:r>
    </w:p>
    <w:p w14:paraId="1C7C2472" w14:textId="33C13509" w:rsidR="009A75FD" w:rsidRPr="009A75FD" w:rsidRDefault="00545FE6" w:rsidP="009A75FD">
      <w:pPr>
        <w:pBdr>
          <w:bottom w:val="single" w:sz="4" w:space="1" w:color="auto"/>
        </w:pBdr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sz w:val="20"/>
          <w:szCs w:val="20"/>
        </w:rPr>
        <w:t xml:space="preserve">*** </w:t>
      </w:r>
      <w:r w:rsidR="009A75FD" w:rsidRPr="009A75FD">
        <w:rPr>
          <w:b/>
          <w:bCs/>
          <w:color w:val="000000"/>
          <w:sz w:val="18"/>
          <w:szCs w:val="18"/>
        </w:rPr>
        <w:t>Students who pass a Mathematics Placement Test and obtain Chair’s approval can take Math 2500 and a free elective in place of Math 2208 and Math 2209</w:t>
      </w:r>
    </w:p>
    <w:p w14:paraId="3557F7D0" w14:textId="618EEC06" w:rsidR="007921D6" w:rsidRDefault="007921D6" w:rsidP="006D0854">
      <w:pPr>
        <w:rPr>
          <w:rFonts w:ascii="Calibri" w:hAnsi="Calibri" w:cs="Arial"/>
          <w:sz w:val="20"/>
          <w:szCs w:val="20"/>
        </w:rPr>
      </w:pPr>
    </w:p>
    <w:p w14:paraId="1A230C66" w14:textId="48E08072" w:rsidR="00D10B2E" w:rsidRDefault="00D10B2E" w:rsidP="00D10B2E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D01CE8">
        <w:rPr>
          <w:rFonts w:ascii="Calibri" w:hAnsi="Calibri" w:cs="Arial"/>
          <w:sz w:val="20"/>
          <w:szCs w:val="20"/>
        </w:rPr>
        <w:t xml:space="preserve">Some electives may have additional prerequisites. </w:t>
      </w:r>
      <w:r w:rsidRPr="005A4EDD">
        <w:rPr>
          <w:rFonts w:asciiTheme="minorHAnsi" w:hAnsiTheme="minorHAnsi" w:cs="Arial"/>
          <w:color w:val="000000" w:themeColor="text1"/>
          <w:sz w:val="20"/>
          <w:szCs w:val="20"/>
        </w:rPr>
        <w:t>Students should carefully plan their electi</w:t>
      </w:r>
      <w:bookmarkStart w:id="0" w:name="_GoBack"/>
      <w:bookmarkEnd w:id="0"/>
      <w:r w:rsidRPr="005A4EDD">
        <w:rPr>
          <w:rFonts w:asciiTheme="minorHAnsi" w:hAnsiTheme="minorHAnsi" w:cs="Arial"/>
          <w:color w:val="000000" w:themeColor="text1"/>
          <w:sz w:val="20"/>
          <w:szCs w:val="20"/>
        </w:rPr>
        <w:t>ves as some electives may have additional prerequisites and all of the electives shown are not offered every year.</w:t>
      </w:r>
    </w:p>
    <w:p w14:paraId="67AC6B21" w14:textId="5C96C966" w:rsidR="00D769BC" w:rsidRDefault="00D769BC" w:rsidP="00D769BC">
      <w:pPr>
        <w:pBdr>
          <w:bottom w:val="single" w:sz="4" w:space="1" w:color="auto"/>
        </w:pBdr>
        <w:rPr>
          <w:rFonts w:asciiTheme="minorHAnsi" w:hAnsiTheme="minorHAnsi" w:cs="Arial"/>
          <w:color w:val="000000" w:themeColor="text1"/>
          <w:sz w:val="20"/>
          <w:szCs w:val="20"/>
        </w:rPr>
      </w:pPr>
    </w:p>
    <w:p w14:paraId="1FB923ED" w14:textId="77777777" w:rsidR="00D769BC" w:rsidRPr="002B6764" w:rsidRDefault="00D769BC" w:rsidP="00D10B2E">
      <w:pPr>
        <w:rPr>
          <w:rFonts w:asciiTheme="minorHAnsi" w:hAnsiTheme="minorHAnsi" w:cs="Arial"/>
          <w:i/>
          <w:color w:val="000000" w:themeColor="text1"/>
          <w:sz w:val="20"/>
          <w:szCs w:val="20"/>
        </w:rPr>
      </w:pPr>
    </w:p>
    <w:p w14:paraId="04FC420E" w14:textId="6FCCB6BC" w:rsidR="00D769BC" w:rsidRPr="00B2313B" w:rsidRDefault="00D769BC" w:rsidP="00D769BC">
      <w:pPr>
        <w:rPr>
          <w:rFonts w:ascii="Calibri" w:hAnsi="Calibri" w:cs="Arial"/>
          <w:sz w:val="20"/>
          <w:szCs w:val="20"/>
        </w:rPr>
      </w:pPr>
      <w:r w:rsidRPr="00B2313B">
        <w:rPr>
          <w:rFonts w:ascii="Calibri" w:hAnsi="Calibri" w:cs="Arial"/>
          <w:sz w:val="20"/>
          <w:szCs w:val="20"/>
        </w:rPr>
        <w:t>Courses that do not count as Arts/Science electives in the BBA degree</w:t>
      </w:r>
      <w:r>
        <w:rPr>
          <w:rFonts w:ascii="Calibri" w:hAnsi="Calibri" w:cs="Arial"/>
          <w:sz w:val="20"/>
          <w:szCs w:val="20"/>
        </w:rPr>
        <w:t>, certificate or diploma</w:t>
      </w:r>
      <w:r w:rsidRPr="00B2313B">
        <w:rPr>
          <w:rFonts w:ascii="Calibri" w:hAnsi="Calibri" w:cs="Arial"/>
          <w:sz w:val="20"/>
          <w:szCs w:val="20"/>
        </w:rPr>
        <w:t xml:space="preserve"> include:</w:t>
      </w:r>
    </w:p>
    <w:p w14:paraId="5C7EBAA6" w14:textId="77777777" w:rsidR="00D769BC" w:rsidRPr="00B2313B" w:rsidRDefault="00D769BC" w:rsidP="00D769BC">
      <w:pPr>
        <w:pStyle w:val="ListParagraph"/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B2313B">
        <w:rPr>
          <w:rFonts w:ascii="Calibri" w:hAnsi="Calibri" w:cs="Arial"/>
          <w:sz w:val="20"/>
          <w:szCs w:val="20"/>
        </w:rPr>
        <w:t>Applied Human Nutrition (NUTR)</w:t>
      </w:r>
    </w:p>
    <w:p w14:paraId="04CB488D" w14:textId="77777777" w:rsidR="00D769BC" w:rsidRPr="00B2313B" w:rsidRDefault="00D769BC" w:rsidP="00D769BC">
      <w:pPr>
        <w:pStyle w:val="ListParagraph"/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B2313B">
        <w:rPr>
          <w:rFonts w:ascii="Calibri" w:hAnsi="Calibri" w:cs="Arial"/>
          <w:sz w:val="20"/>
          <w:szCs w:val="20"/>
        </w:rPr>
        <w:t xml:space="preserve">Business Administration (BUSI) unless </w:t>
      </w:r>
      <w:proofErr w:type="spellStart"/>
      <w:r w:rsidRPr="00B2313B">
        <w:rPr>
          <w:rFonts w:ascii="Calibri" w:hAnsi="Calibri" w:cs="Arial"/>
          <w:sz w:val="20"/>
          <w:szCs w:val="20"/>
        </w:rPr>
        <w:t>crosslisted</w:t>
      </w:r>
      <w:proofErr w:type="spellEnd"/>
      <w:r w:rsidRPr="00B2313B">
        <w:rPr>
          <w:rFonts w:ascii="Calibri" w:hAnsi="Calibri" w:cs="Arial"/>
          <w:sz w:val="20"/>
          <w:szCs w:val="20"/>
        </w:rPr>
        <w:t xml:space="preserve"> with Political Studies (POLS) or Women’s Studies (WOMS)</w:t>
      </w:r>
    </w:p>
    <w:p w14:paraId="05AAFF53" w14:textId="77777777" w:rsidR="00D769BC" w:rsidRPr="00B2313B" w:rsidRDefault="00D769BC" w:rsidP="00D769BC">
      <w:pPr>
        <w:pStyle w:val="ListParagraph"/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B2313B">
        <w:rPr>
          <w:rFonts w:ascii="Calibri" w:hAnsi="Calibri" w:cs="Arial"/>
          <w:sz w:val="20"/>
          <w:szCs w:val="20"/>
        </w:rPr>
        <w:t xml:space="preserve">Economics unless </w:t>
      </w:r>
      <w:proofErr w:type="spellStart"/>
      <w:r w:rsidRPr="00B2313B">
        <w:rPr>
          <w:rFonts w:ascii="Calibri" w:hAnsi="Calibri" w:cs="Arial"/>
          <w:sz w:val="20"/>
          <w:szCs w:val="20"/>
        </w:rPr>
        <w:t>crosslisted</w:t>
      </w:r>
      <w:proofErr w:type="spellEnd"/>
      <w:r w:rsidRPr="00B2313B">
        <w:rPr>
          <w:rFonts w:ascii="Calibri" w:hAnsi="Calibri" w:cs="Arial"/>
          <w:sz w:val="20"/>
          <w:szCs w:val="20"/>
        </w:rPr>
        <w:t xml:space="preserve"> with Political Studies (POLS)</w:t>
      </w:r>
    </w:p>
    <w:p w14:paraId="0C11CC2D" w14:textId="77777777" w:rsidR="00D769BC" w:rsidRPr="00B2313B" w:rsidRDefault="00D769BC" w:rsidP="00D769BC">
      <w:pPr>
        <w:pStyle w:val="ListParagraph"/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B2313B">
        <w:rPr>
          <w:rFonts w:ascii="Calibri" w:hAnsi="Calibri" w:cs="Arial"/>
          <w:sz w:val="20"/>
          <w:szCs w:val="20"/>
        </w:rPr>
        <w:t xml:space="preserve">Information Technology (INTE) unless </w:t>
      </w:r>
      <w:proofErr w:type="spellStart"/>
      <w:r w:rsidRPr="00B2313B">
        <w:rPr>
          <w:rFonts w:ascii="Calibri" w:hAnsi="Calibri" w:cs="Arial"/>
          <w:sz w:val="20"/>
          <w:szCs w:val="20"/>
        </w:rPr>
        <w:t>crosslisted</w:t>
      </w:r>
      <w:proofErr w:type="spellEnd"/>
      <w:r w:rsidRPr="00B2313B">
        <w:rPr>
          <w:rFonts w:ascii="Calibri" w:hAnsi="Calibri" w:cs="Arial"/>
          <w:sz w:val="20"/>
          <w:szCs w:val="20"/>
        </w:rPr>
        <w:t xml:space="preserve"> with Computer Studies (CMPS)</w:t>
      </w:r>
    </w:p>
    <w:p w14:paraId="21D29698" w14:textId="77777777" w:rsidR="00D769BC" w:rsidRPr="00B2313B" w:rsidRDefault="00D769BC" w:rsidP="00D769BC">
      <w:pPr>
        <w:pStyle w:val="ListParagraph"/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B2313B">
        <w:rPr>
          <w:rFonts w:ascii="Calibri" w:hAnsi="Calibri" w:cs="Arial"/>
          <w:sz w:val="20"/>
          <w:szCs w:val="20"/>
        </w:rPr>
        <w:t xml:space="preserve">Public Relations (PBRL) unless </w:t>
      </w:r>
      <w:proofErr w:type="spellStart"/>
      <w:r w:rsidRPr="00B2313B">
        <w:rPr>
          <w:rFonts w:ascii="Calibri" w:hAnsi="Calibri" w:cs="Arial"/>
          <w:sz w:val="20"/>
          <w:szCs w:val="20"/>
        </w:rPr>
        <w:t>crosslisted</w:t>
      </w:r>
      <w:proofErr w:type="spellEnd"/>
      <w:r w:rsidRPr="00B2313B">
        <w:rPr>
          <w:rFonts w:ascii="Calibri" w:hAnsi="Calibri" w:cs="Arial"/>
          <w:sz w:val="20"/>
          <w:szCs w:val="20"/>
        </w:rPr>
        <w:t xml:space="preserve"> with Communications (COMM)</w:t>
      </w:r>
    </w:p>
    <w:p w14:paraId="26E7FA32" w14:textId="77777777" w:rsidR="00D769BC" w:rsidRDefault="00D769BC" w:rsidP="00D769BC">
      <w:pPr>
        <w:pStyle w:val="ListParagraph"/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B2313B">
        <w:rPr>
          <w:rFonts w:ascii="Calibri" w:hAnsi="Calibri" w:cs="Arial"/>
          <w:sz w:val="20"/>
          <w:szCs w:val="20"/>
        </w:rPr>
        <w:lastRenderedPageBreak/>
        <w:t>Tourism and Hospitality Management</w:t>
      </w:r>
    </w:p>
    <w:p w14:paraId="2C7613C0" w14:textId="77777777" w:rsidR="00D769BC" w:rsidRPr="00070EDD" w:rsidRDefault="00D769BC" w:rsidP="00D769BC">
      <w:pPr>
        <w:pBdr>
          <w:bottom w:val="single" w:sz="4" w:space="1" w:color="auto"/>
        </w:pBdr>
        <w:rPr>
          <w:rFonts w:ascii="Calibri" w:hAnsi="Calibri" w:cs="Arial"/>
          <w:sz w:val="20"/>
          <w:szCs w:val="20"/>
        </w:rPr>
      </w:pPr>
    </w:p>
    <w:p w14:paraId="03B7A89F" w14:textId="77777777" w:rsidR="00617D6A" w:rsidRDefault="00617D6A" w:rsidP="006D0854">
      <w:pPr>
        <w:rPr>
          <w:rFonts w:ascii="Calibri" w:hAnsi="Calibri" w:cs="Arial"/>
          <w:sz w:val="20"/>
          <w:szCs w:val="20"/>
        </w:rPr>
      </w:pPr>
    </w:p>
    <w:p w14:paraId="4DB333AF" w14:textId="77777777" w:rsidR="004F0FC8" w:rsidRDefault="004F0FC8" w:rsidP="00617D6A">
      <w:pPr>
        <w:rPr>
          <w:rFonts w:ascii="Calibri" w:hAnsi="Calibri" w:cs="Arial"/>
          <w:b/>
          <w:sz w:val="20"/>
          <w:szCs w:val="20"/>
          <w:lang w:val="en-CA"/>
        </w:rPr>
      </w:pPr>
    </w:p>
    <w:p w14:paraId="1FA8CF9F" w14:textId="77777777" w:rsidR="004F0FC8" w:rsidRDefault="004F0FC8" w:rsidP="00617D6A">
      <w:pPr>
        <w:rPr>
          <w:rFonts w:ascii="Calibri" w:hAnsi="Calibri" w:cs="Arial"/>
          <w:b/>
          <w:sz w:val="20"/>
          <w:szCs w:val="20"/>
          <w:lang w:val="en-CA"/>
        </w:rPr>
      </w:pPr>
    </w:p>
    <w:p w14:paraId="558B10BD" w14:textId="77777777" w:rsidR="004F0FC8" w:rsidRDefault="004F0FC8" w:rsidP="00617D6A">
      <w:pPr>
        <w:rPr>
          <w:rFonts w:ascii="Calibri" w:hAnsi="Calibri" w:cs="Arial"/>
          <w:b/>
          <w:sz w:val="20"/>
          <w:szCs w:val="20"/>
          <w:lang w:val="en-CA"/>
        </w:rPr>
      </w:pPr>
    </w:p>
    <w:p w14:paraId="5C697E2D" w14:textId="2A31DA29" w:rsidR="00D769BC" w:rsidRPr="004F0FC8" w:rsidRDefault="00D769BC" w:rsidP="00617D6A">
      <w:pPr>
        <w:rPr>
          <w:rFonts w:ascii="Calibri" w:hAnsi="Calibri" w:cs="Arial"/>
          <w:b/>
          <w:lang w:val="en-CA"/>
        </w:rPr>
      </w:pPr>
      <w:r w:rsidRPr="004F0FC8">
        <w:rPr>
          <w:rFonts w:ascii="Calibri" w:hAnsi="Calibri" w:cs="Arial"/>
          <w:b/>
          <w:lang w:val="en-CA"/>
        </w:rPr>
        <w:t>Marketing Electives</w:t>
      </w:r>
    </w:p>
    <w:p w14:paraId="561A6BD3" w14:textId="6BA53A0D" w:rsidR="00D769BC" w:rsidRDefault="00D769BC" w:rsidP="00617D6A">
      <w:pPr>
        <w:rPr>
          <w:rFonts w:ascii="Calibri" w:hAnsi="Calibri" w:cs="Arial"/>
          <w:bCs/>
          <w:sz w:val="20"/>
          <w:szCs w:val="20"/>
          <w:lang w:val="en-CA"/>
        </w:rPr>
      </w:pPr>
      <w:r w:rsidRPr="00617D6A">
        <w:rPr>
          <w:rFonts w:ascii="Calibri" w:hAnsi="Calibri" w:cs="Arial"/>
          <w:bCs/>
          <w:sz w:val="20"/>
          <w:szCs w:val="20"/>
          <w:lang w:val="en-CA"/>
        </w:rPr>
        <w:t>BUSI 2202</w:t>
      </w:r>
      <w:r w:rsidRPr="00617D6A">
        <w:rPr>
          <w:rFonts w:ascii="Calibri" w:hAnsi="Calibri" w:cs="Arial"/>
          <w:sz w:val="20"/>
          <w:szCs w:val="20"/>
          <w:lang w:val="en-CA"/>
        </w:rPr>
        <w:t xml:space="preserve"> </w:t>
      </w:r>
      <w:r w:rsidRPr="00617D6A">
        <w:rPr>
          <w:rFonts w:ascii="Calibri" w:hAnsi="Calibri" w:cs="Arial"/>
          <w:bCs/>
          <w:sz w:val="20"/>
          <w:szCs w:val="20"/>
          <w:lang w:val="en-CA"/>
        </w:rPr>
        <w:t>Communications Management</w:t>
      </w:r>
    </w:p>
    <w:p w14:paraId="3CB0EE13" w14:textId="18A6A5A9" w:rsidR="001C4AED" w:rsidRDefault="001C4AED" w:rsidP="00617D6A">
      <w:pPr>
        <w:rPr>
          <w:rFonts w:ascii="Calibri" w:hAnsi="Calibri" w:cs="Arial"/>
          <w:bCs/>
          <w:sz w:val="20"/>
          <w:szCs w:val="20"/>
          <w:lang w:val="en-CA"/>
        </w:rPr>
      </w:pPr>
      <w:r>
        <w:rPr>
          <w:rFonts w:ascii="Calibri" w:hAnsi="Calibri" w:cs="Arial"/>
          <w:bCs/>
          <w:sz w:val="20"/>
          <w:szCs w:val="20"/>
          <w:lang w:val="en-CA"/>
        </w:rPr>
        <w:t xml:space="preserve">BUSI 2430 </w:t>
      </w:r>
      <w:r w:rsidRPr="001C4AED">
        <w:rPr>
          <w:rFonts w:ascii="Calibri" w:hAnsi="Calibri" w:cs="Arial"/>
          <w:bCs/>
          <w:sz w:val="20"/>
          <w:szCs w:val="20"/>
          <w:lang w:val="en-CA"/>
        </w:rPr>
        <w:t>Social Media for Tourism</w:t>
      </w:r>
    </w:p>
    <w:p w14:paraId="06F3863D" w14:textId="3EBA11B1" w:rsidR="00513272" w:rsidRPr="00617D6A" w:rsidRDefault="00513272" w:rsidP="00617D6A">
      <w:pPr>
        <w:rPr>
          <w:rFonts w:ascii="Calibri" w:hAnsi="Calibri" w:cs="Arial"/>
          <w:sz w:val="20"/>
          <w:szCs w:val="20"/>
          <w:lang w:val="en-CA"/>
        </w:rPr>
      </w:pPr>
      <w:r w:rsidRPr="00617D6A">
        <w:rPr>
          <w:rFonts w:ascii="Calibri" w:hAnsi="Calibri" w:cs="Arial"/>
          <w:sz w:val="20"/>
          <w:szCs w:val="20"/>
          <w:lang w:val="en-CA"/>
        </w:rPr>
        <w:t>BUSI 333</w:t>
      </w:r>
      <w:r>
        <w:rPr>
          <w:rFonts w:ascii="Calibri" w:hAnsi="Calibri" w:cs="Arial"/>
          <w:sz w:val="20"/>
          <w:szCs w:val="20"/>
          <w:lang w:val="en-CA"/>
        </w:rPr>
        <w:t xml:space="preserve">0 </w:t>
      </w:r>
      <w:r w:rsidRPr="000F43B9">
        <w:rPr>
          <w:rFonts w:ascii="Calibri" w:hAnsi="Calibri" w:cs="Arial"/>
          <w:sz w:val="20"/>
          <w:szCs w:val="20"/>
          <w:lang w:val="en-CA"/>
        </w:rPr>
        <w:t>Digital Marketing Analytics for Business and Tourism</w:t>
      </w:r>
    </w:p>
    <w:p w14:paraId="4EA75192" w14:textId="77777777" w:rsidR="00D769BC" w:rsidRPr="00617D6A" w:rsidRDefault="00D769BC" w:rsidP="00617D6A">
      <w:pPr>
        <w:rPr>
          <w:rFonts w:ascii="Calibri" w:hAnsi="Calibri" w:cs="Arial"/>
          <w:sz w:val="20"/>
          <w:szCs w:val="20"/>
          <w:lang w:val="en-CA"/>
        </w:rPr>
      </w:pPr>
      <w:r w:rsidRPr="00617D6A">
        <w:rPr>
          <w:rFonts w:ascii="Calibri" w:hAnsi="Calibri" w:cs="Arial"/>
          <w:sz w:val="20"/>
          <w:szCs w:val="20"/>
          <w:lang w:val="en-CA"/>
        </w:rPr>
        <w:t>BUSI 3332 Retailing Management</w:t>
      </w:r>
    </w:p>
    <w:p w14:paraId="1C19A10C" w14:textId="07EF4F69" w:rsidR="00D769BC" w:rsidRPr="00617D6A" w:rsidRDefault="00D769BC" w:rsidP="00617D6A">
      <w:pPr>
        <w:rPr>
          <w:rFonts w:ascii="Calibri" w:hAnsi="Calibri" w:cs="Arial"/>
          <w:sz w:val="20"/>
          <w:szCs w:val="20"/>
          <w:lang w:val="en-CA"/>
        </w:rPr>
      </w:pPr>
      <w:r w:rsidRPr="00617D6A">
        <w:rPr>
          <w:rFonts w:ascii="Calibri" w:hAnsi="Calibri" w:cs="Arial"/>
          <w:sz w:val="20"/>
          <w:szCs w:val="20"/>
          <w:lang w:val="en-CA"/>
        </w:rPr>
        <w:t>BUSI 3334 Sales Management</w:t>
      </w:r>
    </w:p>
    <w:p w14:paraId="1E43F86B" w14:textId="77777777" w:rsidR="00D769BC" w:rsidRPr="00617D6A" w:rsidRDefault="00D769BC" w:rsidP="00617D6A">
      <w:pPr>
        <w:rPr>
          <w:rFonts w:ascii="Calibri" w:hAnsi="Calibri" w:cs="Arial"/>
          <w:sz w:val="20"/>
          <w:szCs w:val="20"/>
          <w:lang w:val="en-CA"/>
        </w:rPr>
      </w:pPr>
      <w:r w:rsidRPr="00617D6A">
        <w:rPr>
          <w:rFonts w:ascii="Calibri" w:hAnsi="Calibri" w:cs="Arial"/>
          <w:sz w:val="20"/>
          <w:szCs w:val="20"/>
          <w:lang w:val="en-CA"/>
        </w:rPr>
        <w:t>BUSI 3337 Services Marketing</w:t>
      </w:r>
    </w:p>
    <w:p w14:paraId="309DD70C" w14:textId="77777777" w:rsidR="00D769BC" w:rsidRPr="00617D6A" w:rsidRDefault="00D769BC" w:rsidP="00617D6A">
      <w:pPr>
        <w:rPr>
          <w:rFonts w:ascii="Calibri" w:hAnsi="Calibri" w:cs="Arial"/>
          <w:sz w:val="20"/>
          <w:szCs w:val="20"/>
          <w:lang w:val="en-CA"/>
        </w:rPr>
      </w:pPr>
      <w:r w:rsidRPr="00617D6A">
        <w:rPr>
          <w:rFonts w:ascii="Calibri" w:hAnsi="Calibri" w:cs="Arial"/>
          <w:sz w:val="20"/>
          <w:szCs w:val="20"/>
          <w:lang w:val="en-CA"/>
        </w:rPr>
        <w:t>BUSI 3338 Not-for-Profit Marketing</w:t>
      </w:r>
    </w:p>
    <w:p w14:paraId="1411BF94" w14:textId="77777777" w:rsidR="00B10A24" w:rsidRDefault="00B10A24" w:rsidP="00617D6A">
      <w:pPr>
        <w:rPr>
          <w:rFonts w:ascii="Calibri" w:hAnsi="Calibri" w:cs="Arial"/>
          <w:sz w:val="20"/>
          <w:szCs w:val="20"/>
          <w:lang w:val="en-CA"/>
        </w:rPr>
      </w:pPr>
      <w:r w:rsidRPr="00617D6A">
        <w:rPr>
          <w:rFonts w:ascii="Calibri" w:hAnsi="Calibri" w:cs="Arial"/>
          <w:sz w:val="20"/>
          <w:szCs w:val="20"/>
          <w:lang w:val="en-CA"/>
        </w:rPr>
        <w:t>BUSI 333</w:t>
      </w:r>
      <w:r>
        <w:rPr>
          <w:rFonts w:ascii="Calibri" w:hAnsi="Calibri" w:cs="Arial"/>
          <w:sz w:val="20"/>
          <w:szCs w:val="20"/>
          <w:lang w:val="en-CA"/>
        </w:rPr>
        <w:t xml:space="preserve">9 </w:t>
      </w:r>
      <w:r w:rsidRPr="000F43B9">
        <w:rPr>
          <w:rFonts w:ascii="Calibri" w:hAnsi="Calibri" w:cs="Arial"/>
          <w:sz w:val="20"/>
          <w:szCs w:val="20"/>
          <w:lang w:val="en-CA"/>
        </w:rPr>
        <w:t>Integrated Marketing Communications</w:t>
      </w:r>
      <w:r w:rsidRPr="00617D6A">
        <w:rPr>
          <w:rFonts w:ascii="Calibri" w:hAnsi="Calibri" w:cs="Arial"/>
          <w:sz w:val="20"/>
          <w:szCs w:val="20"/>
          <w:lang w:val="en-CA"/>
        </w:rPr>
        <w:t xml:space="preserve"> </w:t>
      </w:r>
    </w:p>
    <w:p w14:paraId="7FBE5EEC" w14:textId="3355DDD1" w:rsidR="00513272" w:rsidRDefault="00513272" w:rsidP="00617D6A">
      <w:pPr>
        <w:rPr>
          <w:rFonts w:ascii="Calibri" w:hAnsi="Calibri" w:cs="Arial"/>
          <w:sz w:val="20"/>
          <w:szCs w:val="20"/>
          <w:lang w:val="en-CA"/>
        </w:rPr>
      </w:pPr>
      <w:r>
        <w:rPr>
          <w:rFonts w:ascii="Calibri" w:hAnsi="Calibri" w:cs="Arial"/>
          <w:sz w:val="20"/>
          <w:szCs w:val="20"/>
          <w:lang w:val="en-CA"/>
        </w:rPr>
        <w:t>BUSI 3402 / THMT 3402 Destination Marketing Management</w:t>
      </w:r>
    </w:p>
    <w:p w14:paraId="324FA759" w14:textId="5A83F9C4" w:rsidR="00D769BC" w:rsidRPr="00617D6A" w:rsidRDefault="00D769BC" w:rsidP="00617D6A">
      <w:pPr>
        <w:rPr>
          <w:rFonts w:ascii="Calibri" w:hAnsi="Calibri" w:cs="Arial"/>
          <w:sz w:val="20"/>
          <w:szCs w:val="20"/>
          <w:lang w:val="en-CA"/>
        </w:rPr>
      </w:pPr>
      <w:r w:rsidRPr="00617D6A">
        <w:rPr>
          <w:rFonts w:ascii="Calibri" w:hAnsi="Calibri" w:cs="Arial"/>
          <w:sz w:val="20"/>
          <w:szCs w:val="20"/>
          <w:lang w:val="en-CA"/>
        </w:rPr>
        <w:t>BUSI 4400 Business Policy (major only)</w:t>
      </w:r>
    </w:p>
    <w:p w14:paraId="34D3DFD1" w14:textId="77777777" w:rsidR="00D769BC" w:rsidRPr="00617D6A" w:rsidRDefault="00D769BC" w:rsidP="00617D6A">
      <w:pPr>
        <w:rPr>
          <w:rFonts w:ascii="Calibri" w:hAnsi="Calibri" w:cs="Arial"/>
          <w:sz w:val="20"/>
          <w:szCs w:val="20"/>
          <w:lang w:val="en-CA"/>
        </w:rPr>
      </w:pPr>
      <w:r w:rsidRPr="00617D6A">
        <w:rPr>
          <w:rFonts w:ascii="Calibri" w:hAnsi="Calibri" w:cs="Arial"/>
          <w:sz w:val="20"/>
          <w:szCs w:val="20"/>
          <w:lang w:val="en-CA"/>
        </w:rPr>
        <w:t>BUSI 4432 International Marketing</w:t>
      </w:r>
    </w:p>
    <w:p w14:paraId="3F3E30A3" w14:textId="77777777" w:rsidR="00D769BC" w:rsidRPr="00617D6A" w:rsidRDefault="00D769BC" w:rsidP="00617D6A">
      <w:pPr>
        <w:rPr>
          <w:rFonts w:ascii="Calibri" w:hAnsi="Calibri" w:cs="Arial"/>
          <w:sz w:val="20"/>
          <w:szCs w:val="20"/>
          <w:lang w:val="en-CA"/>
        </w:rPr>
      </w:pPr>
      <w:r w:rsidRPr="00617D6A">
        <w:rPr>
          <w:rFonts w:ascii="Calibri" w:hAnsi="Calibri" w:cs="Arial"/>
          <w:sz w:val="20"/>
          <w:szCs w:val="20"/>
          <w:lang w:val="en-CA"/>
        </w:rPr>
        <w:t>BUSI 4433 Marketing Issues Seminar</w:t>
      </w:r>
    </w:p>
    <w:p w14:paraId="4FDCC3A4" w14:textId="77777777" w:rsidR="00D769BC" w:rsidRPr="00617D6A" w:rsidRDefault="00D769BC" w:rsidP="00617D6A">
      <w:pPr>
        <w:rPr>
          <w:rFonts w:ascii="Calibri" w:hAnsi="Calibri" w:cs="Arial"/>
          <w:sz w:val="20"/>
          <w:szCs w:val="20"/>
          <w:lang w:val="en-CA"/>
        </w:rPr>
      </w:pPr>
      <w:r w:rsidRPr="00617D6A">
        <w:rPr>
          <w:rFonts w:ascii="Calibri" w:hAnsi="Calibri" w:cs="Arial"/>
          <w:bCs/>
          <w:iCs/>
          <w:sz w:val="20"/>
          <w:szCs w:val="20"/>
          <w:lang w:val="en-CA"/>
        </w:rPr>
        <w:t>BUSI 4434</w:t>
      </w:r>
      <w:r w:rsidRPr="00617D6A">
        <w:rPr>
          <w:rFonts w:ascii="Calibri" w:hAnsi="Calibri" w:cs="Arial"/>
          <w:sz w:val="20"/>
          <w:szCs w:val="20"/>
          <w:lang w:val="en-CA"/>
        </w:rPr>
        <w:t xml:space="preserve"> </w:t>
      </w:r>
      <w:r w:rsidRPr="00617D6A">
        <w:rPr>
          <w:rFonts w:ascii="Calibri" w:hAnsi="Calibri" w:cs="Arial"/>
          <w:bCs/>
          <w:iCs/>
          <w:sz w:val="20"/>
          <w:szCs w:val="20"/>
          <w:lang w:val="en-CA"/>
        </w:rPr>
        <w:t>Marketing Strategy</w:t>
      </w:r>
    </w:p>
    <w:p w14:paraId="634A5007" w14:textId="77777777" w:rsidR="00D769BC" w:rsidRPr="00617D6A" w:rsidRDefault="00D769BC" w:rsidP="00617D6A">
      <w:pPr>
        <w:rPr>
          <w:rFonts w:ascii="Calibri" w:hAnsi="Calibri" w:cs="Arial"/>
          <w:sz w:val="20"/>
          <w:szCs w:val="20"/>
          <w:lang w:val="en-CA"/>
        </w:rPr>
      </w:pPr>
      <w:r w:rsidRPr="00617D6A">
        <w:rPr>
          <w:rFonts w:ascii="Calibri" w:hAnsi="Calibri" w:cs="Arial"/>
          <w:sz w:val="20"/>
          <w:szCs w:val="20"/>
          <w:lang w:val="en-CA"/>
        </w:rPr>
        <w:t>PBRL 1010 Foundations of Public Relations</w:t>
      </w:r>
    </w:p>
    <w:p w14:paraId="7B9C8759" w14:textId="77777777" w:rsidR="00E7064A" w:rsidRDefault="00E7064A" w:rsidP="00E7064A">
      <w:pPr>
        <w:pBdr>
          <w:bottom w:val="single" w:sz="4" w:space="1" w:color="auto"/>
        </w:pBdr>
        <w:rPr>
          <w:rFonts w:ascii="Calibri" w:hAnsi="Calibri" w:cs="Arial"/>
          <w:sz w:val="20"/>
          <w:szCs w:val="20"/>
        </w:rPr>
      </w:pPr>
    </w:p>
    <w:p w14:paraId="232B5651" w14:textId="3025B558" w:rsidR="00E7064A" w:rsidRDefault="00E7064A" w:rsidP="006D0854">
      <w:pPr>
        <w:rPr>
          <w:rFonts w:ascii="Calibri" w:hAnsi="Calibri" w:cs="Arial"/>
          <w:sz w:val="20"/>
          <w:szCs w:val="20"/>
        </w:rPr>
      </w:pPr>
    </w:p>
    <w:p w14:paraId="7EE8A7BD" w14:textId="77777777" w:rsidR="00D10B2E" w:rsidRPr="000F3FEE" w:rsidRDefault="00D10B2E" w:rsidP="00D10B2E">
      <w:pPr>
        <w:rPr>
          <w:rFonts w:ascii="Calibri" w:hAnsi="Calibri" w:cs="Arial"/>
          <w:b/>
        </w:rPr>
      </w:pPr>
      <w:r w:rsidRPr="000F3FEE">
        <w:rPr>
          <w:rFonts w:ascii="Calibri" w:hAnsi="Calibri" w:cs="Arial"/>
          <w:b/>
        </w:rPr>
        <w:t xml:space="preserve">Certificate Admission: </w:t>
      </w:r>
    </w:p>
    <w:p w14:paraId="3E780AFA" w14:textId="77777777" w:rsidR="00D10B2E" w:rsidRDefault="00D10B2E" w:rsidP="00D10B2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Students can enroll in the Certificate in Marketing program as a separate program or concurrently with another Mount Program. </w:t>
      </w:r>
      <w:r w:rsidRPr="00C55273">
        <w:rPr>
          <w:rFonts w:ascii="Calibri" w:hAnsi="Calibri" w:cs="Arial"/>
          <w:sz w:val="20"/>
          <w:szCs w:val="20"/>
        </w:rPr>
        <w:t>Both the certificate and degree may be taken concurrently.</w:t>
      </w:r>
      <w:r>
        <w:rPr>
          <w:rFonts w:ascii="Calibri" w:hAnsi="Calibri" w:cs="Arial"/>
          <w:sz w:val="20"/>
          <w:szCs w:val="20"/>
        </w:rPr>
        <w:t xml:space="preserve"> </w:t>
      </w:r>
      <w:r w:rsidRPr="006D0854">
        <w:rPr>
          <w:rFonts w:ascii="Calibri" w:hAnsi="Calibri" w:cs="Arial"/>
          <w:sz w:val="20"/>
          <w:szCs w:val="20"/>
        </w:rPr>
        <w:t>If taken concurrently, the Principles Governing the Awarding of Multiple Credentials will be in effect. If not earned concurrently, the University regulations regarding a second credential will be in effect.</w:t>
      </w:r>
    </w:p>
    <w:p w14:paraId="1E49E27A" w14:textId="77777777" w:rsidR="00D10B2E" w:rsidRPr="00AA6C29" w:rsidRDefault="00D10B2E" w:rsidP="00D10B2E">
      <w:pPr>
        <w:rPr>
          <w:rFonts w:ascii="Calibri" w:hAnsi="Calibri" w:cs="Arial"/>
          <w:sz w:val="16"/>
          <w:szCs w:val="16"/>
        </w:rPr>
      </w:pPr>
    </w:p>
    <w:p w14:paraId="13822B01" w14:textId="16789890" w:rsidR="00D10B2E" w:rsidRDefault="00D10B2E" w:rsidP="00D10B2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Admission requirements for the Certificate in Marketing program are the same as for the Bachelor in Business Administration. Please refer to academic calendar. </w:t>
      </w:r>
    </w:p>
    <w:p w14:paraId="2B81943F" w14:textId="2520F6C0" w:rsidR="00D769BC" w:rsidRDefault="00D769BC" w:rsidP="00D10B2E">
      <w:pPr>
        <w:rPr>
          <w:rFonts w:ascii="Calibri" w:hAnsi="Calibri" w:cs="Arial"/>
          <w:sz w:val="20"/>
          <w:szCs w:val="20"/>
        </w:rPr>
      </w:pPr>
    </w:p>
    <w:p w14:paraId="12B514BE" w14:textId="77777777" w:rsidR="00A748B3" w:rsidRPr="006247D8" w:rsidRDefault="00A748B3" w:rsidP="00A748B3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International students wishing to graduate with a Certificate or Diploma in Tourism and Hospitality Management, and later continue on to complete the Bachelor of Tourism and Hospitality Management degree program at MSVU need </w:t>
      </w:r>
      <w:r w:rsidRPr="006247D8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>to</w:t>
      </w:r>
      <w:r w:rsidRPr="006247D8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 xml:space="preserve"> m</w:t>
      </w:r>
      <w:r w:rsidRPr="006247D8">
        <w:rPr>
          <w:rFonts w:asciiTheme="minorHAnsi" w:hAnsiTheme="minorHAnsi" w:cstheme="minorHAnsi"/>
          <w:b/>
          <w:i/>
          <w:sz w:val="20"/>
          <w:szCs w:val="20"/>
        </w:rPr>
        <w:t>eet with your International Student Advisor at the International Education Centre for advice on current immigration considerations prior to making this decision.</w:t>
      </w:r>
    </w:p>
    <w:p w14:paraId="03B88030" w14:textId="77777777" w:rsidR="00D10B2E" w:rsidRPr="00AA6C29" w:rsidRDefault="00D10B2E" w:rsidP="00D10B2E">
      <w:pPr>
        <w:rPr>
          <w:rFonts w:ascii="Calibri" w:hAnsi="Calibri" w:cs="Arial"/>
          <w:sz w:val="16"/>
          <w:szCs w:val="16"/>
        </w:rPr>
      </w:pPr>
    </w:p>
    <w:p w14:paraId="581A551A" w14:textId="77777777" w:rsidR="00D10B2E" w:rsidRDefault="00D10B2E" w:rsidP="00D10B2E">
      <w:pPr>
        <w:rPr>
          <w:rFonts w:ascii="Calibri" w:hAnsi="Calibri" w:cs="Arial"/>
          <w:sz w:val="20"/>
          <w:szCs w:val="20"/>
        </w:rPr>
      </w:pPr>
      <w:r w:rsidRPr="007921D6">
        <w:rPr>
          <w:rFonts w:ascii="Calibri" w:hAnsi="Calibri" w:cs="Arial"/>
          <w:sz w:val="20"/>
          <w:szCs w:val="20"/>
        </w:rPr>
        <w:t>The objective of the Certificate in Marketing is to give the student who is interested in marketing a good foundation in the field.</w:t>
      </w:r>
    </w:p>
    <w:p w14:paraId="053FB1F9" w14:textId="77777777" w:rsidR="00D10B2E" w:rsidRPr="00AA6C29" w:rsidRDefault="00D10B2E" w:rsidP="00D10B2E">
      <w:pPr>
        <w:rPr>
          <w:rFonts w:ascii="Calibri" w:hAnsi="Calibri" w:cs="Arial"/>
          <w:sz w:val="16"/>
          <w:szCs w:val="16"/>
        </w:rPr>
      </w:pPr>
    </w:p>
    <w:p w14:paraId="779B43AB" w14:textId="2FD41D85" w:rsidR="00D10B2E" w:rsidRDefault="00D10B2E" w:rsidP="00D10B2E">
      <w:pPr>
        <w:rPr>
          <w:rFonts w:ascii="Calibri" w:hAnsi="Calibri" w:cs="Arial"/>
          <w:sz w:val="20"/>
          <w:szCs w:val="20"/>
        </w:rPr>
      </w:pPr>
      <w:r w:rsidRPr="005E7562">
        <w:rPr>
          <w:rFonts w:ascii="Calibri" w:hAnsi="Calibri" w:cs="Arial"/>
          <w:sz w:val="20"/>
          <w:szCs w:val="20"/>
        </w:rPr>
        <w:t>The certificate may be completed through distance learning on a part-time or full-time basis.</w:t>
      </w:r>
    </w:p>
    <w:p w14:paraId="777D4E15" w14:textId="77777777" w:rsidR="00D769BC" w:rsidRDefault="00D769BC" w:rsidP="00D769BC">
      <w:pPr>
        <w:pBdr>
          <w:bottom w:val="single" w:sz="4" w:space="1" w:color="auto"/>
        </w:pBdr>
        <w:rPr>
          <w:rFonts w:ascii="Calibri" w:hAnsi="Calibri" w:cs="Arial"/>
          <w:sz w:val="20"/>
          <w:szCs w:val="20"/>
        </w:rPr>
      </w:pPr>
    </w:p>
    <w:p w14:paraId="31AAC231" w14:textId="77777777" w:rsidR="00D10B2E" w:rsidRDefault="00D10B2E" w:rsidP="006D0854">
      <w:pPr>
        <w:rPr>
          <w:rFonts w:ascii="Calibri" w:hAnsi="Calibri" w:cs="Arial"/>
          <w:sz w:val="20"/>
          <w:szCs w:val="20"/>
        </w:rPr>
      </w:pPr>
    </w:p>
    <w:sectPr w:rsidR="00D10B2E" w:rsidSect="0039203F"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E8269" w14:textId="77777777" w:rsidR="00F73840" w:rsidRDefault="00F73840">
      <w:r>
        <w:separator/>
      </w:r>
    </w:p>
  </w:endnote>
  <w:endnote w:type="continuationSeparator" w:id="0">
    <w:p w14:paraId="3186B99F" w14:textId="77777777" w:rsidR="00F73840" w:rsidRDefault="00F7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107A7" w14:textId="5D876E70" w:rsidR="00D10B2E" w:rsidRPr="000F43B9" w:rsidRDefault="000F43B9" w:rsidP="006D0854">
    <w:pPr>
      <w:pStyle w:val="Footer"/>
      <w:rPr>
        <w:rFonts w:asciiTheme="minorHAnsi" w:hAnsiTheme="minorHAnsi" w:cstheme="minorHAnsi"/>
        <w:color w:val="808080" w:themeColor="background1" w:themeShade="80"/>
        <w:sz w:val="16"/>
        <w:szCs w:val="16"/>
        <w:lang w:val="en-CA"/>
      </w:rPr>
    </w:pPr>
    <w:r w:rsidRPr="000F43B9">
      <w:rPr>
        <w:rFonts w:asciiTheme="minorHAnsi" w:hAnsiTheme="minorHAnsi" w:cstheme="minorHAnsi"/>
        <w:color w:val="808080" w:themeColor="background1" w:themeShade="80"/>
        <w:sz w:val="16"/>
        <w:szCs w:val="16"/>
        <w:lang w:val="en-CA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B27A2" w14:textId="77777777" w:rsidR="00F73840" w:rsidRDefault="00F73840">
      <w:r>
        <w:separator/>
      </w:r>
    </w:p>
  </w:footnote>
  <w:footnote w:type="continuationSeparator" w:id="0">
    <w:p w14:paraId="6A22E9E9" w14:textId="77777777" w:rsidR="00F73840" w:rsidRDefault="00F7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37E11" w14:textId="77777777" w:rsidR="0039203F" w:rsidRDefault="00EB1E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944B23" wp14:editId="0413651F">
          <wp:simplePos x="0" y="0"/>
          <wp:positionH relativeFrom="column">
            <wp:posOffset>5715000</wp:posOffset>
          </wp:positionH>
          <wp:positionV relativeFrom="paragraph">
            <wp:posOffset>114300</wp:posOffset>
          </wp:positionV>
          <wp:extent cx="1143000" cy="361950"/>
          <wp:effectExtent l="0" t="0" r="0" b="0"/>
          <wp:wrapNone/>
          <wp:docPr id="20" name="Picture 20" descr="MSVU_Logo_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SVU_Logo_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71AFCD9" wp14:editId="6162FF93">
          <wp:simplePos x="0" y="0"/>
          <wp:positionH relativeFrom="column">
            <wp:posOffset>-228600</wp:posOffset>
          </wp:positionH>
          <wp:positionV relativeFrom="paragraph">
            <wp:posOffset>457200</wp:posOffset>
          </wp:positionV>
          <wp:extent cx="7429500" cy="1991360"/>
          <wp:effectExtent l="0" t="0" r="0" b="8890"/>
          <wp:wrapTight wrapText="bothSides">
            <wp:wrapPolygon edited="0">
              <wp:start x="0" y="0"/>
              <wp:lineTo x="0" y="21490"/>
              <wp:lineTo x="21545" y="21490"/>
              <wp:lineTo x="21545" y="0"/>
              <wp:lineTo x="0" y="0"/>
            </wp:wrapPolygon>
          </wp:wrapTight>
          <wp:docPr id="19" name="Picture 19" descr="MSVU_Flyers_DBlue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SVU_Flyers_DBlue_H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10" t="26201" r="16016" b="30568"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99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0031D"/>
    <w:multiLevelType w:val="hybridMultilevel"/>
    <w:tmpl w:val="25B8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E7893"/>
    <w:multiLevelType w:val="hybridMultilevel"/>
    <w:tmpl w:val="08A8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630EF"/>
    <w:multiLevelType w:val="hybridMultilevel"/>
    <w:tmpl w:val="E742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57345">
      <o:colormru v:ext="edit" colors="#ddd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1NDA3MzA0MDA1sDRS0lEKTi0uzszPAykwrQUA8jYuXSwAAAA="/>
  </w:docVars>
  <w:rsids>
    <w:rsidRoot w:val="00F73840"/>
    <w:rsid w:val="00031C41"/>
    <w:rsid w:val="00040691"/>
    <w:rsid w:val="0005228B"/>
    <w:rsid w:val="000550C6"/>
    <w:rsid w:val="0008262D"/>
    <w:rsid w:val="000A7584"/>
    <w:rsid w:val="000F3FEE"/>
    <w:rsid w:val="000F43B9"/>
    <w:rsid w:val="001050C8"/>
    <w:rsid w:val="00136E98"/>
    <w:rsid w:val="0014334A"/>
    <w:rsid w:val="00150517"/>
    <w:rsid w:val="001A5E3A"/>
    <w:rsid w:val="001B276E"/>
    <w:rsid w:val="001C4AED"/>
    <w:rsid w:val="001D5CA9"/>
    <w:rsid w:val="001E075D"/>
    <w:rsid w:val="00244ACE"/>
    <w:rsid w:val="002C726D"/>
    <w:rsid w:val="00325BAB"/>
    <w:rsid w:val="00340B9E"/>
    <w:rsid w:val="00344799"/>
    <w:rsid w:val="00352CEE"/>
    <w:rsid w:val="00383F2B"/>
    <w:rsid w:val="0039203F"/>
    <w:rsid w:val="00397A95"/>
    <w:rsid w:val="003B5885"/>
    <w:rsid w:val="003D13A1"/>
    <w:rsid w:val="0043672C"/>
    <w:rsid w:val="00476DA3"/>
    <w:rsid w:val="00490CA2"/>
    <w:rsid w:val="004A0488"/>
    <w:rsid w:val="004B0848"/>
    <w:rsid w:val="004C06F2"/>
    <w:rsid w:val="004E123C"/>
    <w:rsid w:val="004F0FC8"/>
    <w:rsid w:val="00513272"/>
    <w:rsid w:val="00545FE6"/>
    <w:rsid w:val="005E7562"/>
    <w:rsid w:val="005F31E9"/>
    <w:rsid w:val="00617D6A"/>
    <w:rsid w:val="00652B30"/>
    <w:rsid w:val="0065573D"/>
    <w:rsid w:val="006A10E5"/>
    <w:rsid w:val="006A5F35"/>
    <w:rsid w:val="006B1486"/>
    <w:rsid w:val="006B7F13"/>
    <w:rsid w:val="006C7328"/>
    <w:rsid w:val="006D0854"/>
    <w:rsid w:val="006F79C6"/>
    <w:rsid w:val="00741E49"/>
    <w:rsid w:val="007921D6"/>
    <w:rsid w:val="00797344"/>
    <w:rsid w:val="007C13E3"/>
    <w:rsid w:val="00810436"/>
    <w:rsid w:val="00812611"/>
    <w:rsid w:val="00842A06"/>
    <w:rsid w:val="0088160B"/>
    <w:rsid w:val="00883997"/>
    <w:rsid w:val="00885647"/>
    <w:rsid w:val="00907F82"/>
    <w:rsid w:val="009517BB"/>
    <w:rsid w:val="009845FB"/>
    <w:rsid w:val="009A75FD"/>
    <w:rsid w:val="009B5886"/>
    <w:rsid w:val="009F1F4F"/>
    <w:rsid w:val="00A077A4"/>
    <w:rsid w:val="00A65329"/>
    <w:rsid w:val="00A748B3"/>
    <w:rsid w:val="00A850DF"/>
    <w:rsid w:val="00A91439"/>
    <w:rsid w:val="00AA6C29"/>
    <w:rsid w:val="00AE1AF2"/>
    <w:rsid w:val="00AF3806"/>
    <w:rsid w:val="00AF7C03"/>
    <w:rsid w:val="00B10A24"/>
    <w:rsid w:val="00B34961"/>
    <w:rsid w:val="00B47048"/>
    <w:rsid w:val="00B76DA6"/>
    <w:rsid w:val="00BF69A1"/>
    <w:rsid w:val="00C55273"/>
    <w:rsid w:val="00C63F22"/>
    <w:rsid w:val="00C95A25"/>
    <w:rsid w:val="00CB1E4B"/>
    <w:rsid w:val="00CD10B9"/>
    <w:rsid w:val="00CE3140"/>
    <w:rsid w:val="00D01CE8"/>
    <w:rsid w:val="00D101A1"/>
    <w:rsid w:val="00D10B2E"/>
    <w:rsid w:val="00D1450D"/>
    <w:rsid w:val="00D22AA2"/>
    <w:rsid w:val="00D45175"/>
    <w:rsid w:val="00D769BC"/>
    <w:rsid w:val="00DA4A56"/>
    <w:rsid w:val="00DC6ED1"/>
    <w:rsid w:val="00DD62AD"/>
    <w:rsid w:val="00E468E6"/>
    <w:rsid w:val="00E57CA0"/>
    <w:rsid w:val="00E7064A"/>
    <w:rsid w:val="00E92920"/>
    <w:rsid w:val="00EB1E4C"/>
    <w:rsid w:val="00EB47A3"/>
    <w:rsid w:val="00EE6C5C"/>
    <w:rsid w:val="00EF64FF"/>
    <w:rsid w:val="00F350C8"/>
    <w:rsid w:val="00F35C00"/>
    <w:rsid w:val="00F73840"/>
    <w:rsid w:val="00F82347"/>
    <w:rsid w:val="00FE2E01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ddd,silver"/>
    </o:shapedefaults>
    <o:shapelayout v:ext="edit">
      <o:idmap v:ext="edit" data="1"/>
    </o:shapelayout>
  </w:shapeDefaults>
  <w:decimalSymbol w:val="."/>
  <w:listSeparator w:val=","/>
  <w14:docId w14:val="74D6F127"/>
  <w15:chartTrackingRefBased/>
  <w15:docId w15:val="{729ACAEB-768F-45AC-999E-62F46A3B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38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31E9"/>
    <w:rPr>
      <w:color w:val="0000FF"/>
      <w:u w:val="single"/>
    </w:rPr>
  </w:style>
  <w:style w:type="paragraph" w:styleId="BalloonText">
    <w:name w:val="Balloon Text"/>
    <w:basedOn w:val="Normal"/>
    <w:semiHidden/>
    <w:rsid w:val="003B58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62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62AD"/>
    <w:pPr>
      <w:tabs>
        <w:tab w:val="center" w:pos="4320"/>
        <w:tab w:val="right" w:pos="8640"/>
      </w:tabs>
    </w:pPr>
  </w:style>
  <w:style w:type="table" w:customStyle="1" w:styleId="TableGrid1">
    <w:name w:val="Table Grid1"/>
    <w:basedOn w:val="TableNormal"/>
    <w:next w:val="TableGrid"/>
    <w:uiPriority w:val="39"/>
    <w:rsid w:val="002C726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FEE"/>
    <w:pPr>
      <w:ind w:left="720"/>
      <w:contextualSpacing/>
    </w:pPr>
  </w:style>
  <w:style w:type="paragraph" w:customStyle="1" w:styleId="Default">
    <w:name w:val="Default"/>
    <w:rsid w:val="00D76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usiness%20and%20Tourism\Forms%20LetterHead%20Documents%20etc\One%20Column%20One%20Page%208-5x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05A21D5064CBA9F59A7ABA4B515" ma:contentTypeVersion="1" ma:contentTypeDescription="Create a new document." ma:contentTypeScope="" ma:versionID="33414b5999989bf4e55f750b0752f4f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3E6E-F567-448A-8F1B-98E0EB720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666D55B-8C43-42B5-8199-B2C4A362CD0B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03C753-8BE5-4BAA-BDF2-C8E533498D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CEFD20-B75A-4EE8-BDC1-2E773B13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 Column One Page 8-5x11</Template>
  <TotalTime>0</TotalTime>
  <Pages>2</Pages>
  <Words>555</Words>
  <Characters>3361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Headline is Franklin Gothic Book 18 pt</vt:lpstr>
    </vt:vector>
  </TitlesOfParts>
  <Company>Extreme Group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Headline is Franklin Gothic Book 18 pt</dc:title>
  <dc:subject/>
  <dc:creator>faculty</dc:creator>
  <cp:keywords/>
  <dc:description/>
  <cp:lastModifiedBy>Miriam Gallant</cp:lastModifiedBy>
  <cp:revision>2</cp:revision>
  <cp:lastPrinted>2018-06-25T18:25:00Z</cp:lastPrinted>
  <dcterms:created xsi:type="dcterms:W3CDTF">2023-08-29T17:36:00Z</dcterms:created>
  <dcterms:modified xsi:type="dcterms:W3CDTF">2023-08-29T17:36:00Z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